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05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  一、规划编制背景和依据</w:t>
      </w:r>
    </w:p>
    <w:p w14:paraId="34BF85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为全面贯彻落实习近平生态文明思想，落实习近平总书记视察山西的重要讲话精神，按照党中央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国务院、省委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省政府和市委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市政府的决策部署，我市组织编制了《大同市国土空间生态修复规划（2021—2035年）》（以下简称《规划》）。</w:t>
      </w:r>
    </w:p>
    <w:p w14:paraId="6F54C2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二、规划意义和总体考虑</w:t>
      </w:r>
    </w:p>
    <w:p w14:paraId="71B4AD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《规划》范围为大同市域内全部国土空间，总面积14056.48平方千米。规划基准年为2020年，规划期 2021—2035年，其中近期 2021-2025 年，中远期2026—2035年。</w:t>
      </w:r>
    </w:p>
    <w:p w14:paraId="3CADEF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《规划》是市级国土空间规划的重要专项规划，是大同市“十四五”和今后一段时期内国土空间生态修复的指导性规划，是编制和实施生态修复相关规划和方案的依据。</w:t>
      </w:r>
    </w:p>
    <w:p w14:paraId="2C2AF2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、规划目标</w:t>
      </w:r>
    </w:p>
    <w:p w14:paraId="500A0D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遵循“山水林田湖草生命共同体”的理念，坚持节约优先、保护优先、自然恢复为主的方针，按照“一带两屏多廊道”开展国土空间生态系统综合评价，研究谋划生态保护修复空间总体布局，部署国土空间生态修复重点工程，促进安全、优质、美丽国土构建。在明确山西省、大同市国土空间生态修复的总体要求的基础上，结合大同市社会经济发展对生态修复工作的实际需求，落实《大同市国土空间总体规划（2021—2035年）》等对国土空间生态保护修复工作的总体要求，分阶段提出近期（2025年）、中期（2030年）和远期（2035年）目标。</w:t>
      </w:r>
    </w:p>
    <w:p w14:paraId="6C1A30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、规划主要内容</w:t>
      </w:r>
    </w:p>
    <w:p w14:paraId="28D14A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（一）生态保护修复格局</w:t>
      </w:r>
    </w:p>
    <w:p w14:paraId="36B877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立足大同过渡地带自然地理特征，尊重大同生态系统垂直分层特征，以筑牢太行山环京津冀生态安全屏障，系统推进森林、草原、湿地等自然资源保护与利用为目标，构建“一带两屏多廊道”的生态保护修复格局。</w:t>
      </w:r>
    </w:p>
    <w:p w14:paraId="269077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带：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保护桑干河清水生态带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统筹推进桑干河流域水环境整治、水土流失治理和湿地生态修复等重大保护和治理工程，建设沿河道水生态带、滩涂湿地生态带和堤路防护林生态带，重点提升水土保持和生物多样性维护功能。</w:t>
      </w:r>
    </w:p>
    <w:p w14:paraId="44A29F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两屏：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筑牢南北生态屏障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筑牢由京津风沙源治理生态保育区、丰稔山生态保育区构成的晋北风沙源治理生态屏障，以及由恒山、六棱山、太白山等生态保育区构成的恒山水源涵养与水土保持生态屏障。</w:t>
      </w:r>
    </w:p>
    <w:p w14:paraId="7024ED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多廊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构建多条生态廊道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以生物多样性保护为导向，依托桑干河、大清河流域骨干水系，构筑主干、次级两级生态廊道。</w:t>
      </w:r>
    </w:p>
    <w:p w14:paraId="2631A2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（二）生态保护修复分区</w:t>
      </w:r>
    </w:p>
    <w:p w14:paraId="58765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以《山西省国土空间生态修复规划（2021-2035 年）》划定的生态修复分区以及《大同市国土空间总体规划（2021-2035 年）》 确定的“一带两屏多廊道”生态保护修复格局为指导，基于生态问题、生态功能重要性、生态系统敏感脆弱性等综合评价，突出自然地理格局和生态系统的完整性、连通性，结合大同市国土空间总体规划分区，充分衔接主体功能区、生态功能区以及生态保护红线，将大同市国土空间划分为4个生态修复分区：北部晋蒙冀边界古长城沿线防风固沙生态修复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、西北部大同矿区防风固沙与矿山治理生态修复区、大同盆地农牧生产与防风固沙生态修复区、南部恒山沿线水源涵养与生物多样性生态修复区。</w:t>
      </w:r>
    </w:p>
    <w:p w14:paraId="5B5C1F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（三）生态修复重点区域</w:t>
      </w:r>
    </w:p>
    <w:p w14:paraId="5EF5ED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衔接《山西省国土空间生态修复规划（2021-2035 年）》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《大同市国土空间总体规划（2021-2035 年）》确定的生态修复重点区域，基于生态修复总体布局和修复分区，依据大同市主要生态胁迫问题分析诊断结果，结合国家、区域发展战略，并统筹各相关部门生态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修复任务区域，划定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个生态修复重点区域。</w:t>
      </w:r>
    </w:p>
    <w:p w14:paraId="2D0EC5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（四）主要任务与重点工程</w:t>
      </w:r>
    </w:p>
    <w:p w14:paraId="4EC37B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基于上位规划要求及本级国土空间生态修复总体格局和修复分区，依托重点区域，根据生态问题的紧迫性、严重性和生态系统的退化程度和恢复能力，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研究部署重大工程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AC2FC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、保障措施</w:t>
      </w:r>
    </w:p>
    <w:p w14:paraId="56E664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default" w:ascii="等线" w:hAnsi="等线" w:eastAsia="仿宋" w:cs="等线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通过加强组织领导、强化资金保障、加强实施管理、加强科技支撑、严格评估监管等措施，保障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《规划》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的顺利实施。</w:t>
      </w:r>
    </w:p>
    <w:p w14:paraId="5CA3C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5308"/>
    <w:rsid w:val="147411CC"/>
    <w:rsid w:val="289A4067"/>
    <w:rsid w:val="3D3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1410</Words>
  <Characters>1479</Characters>
  <Lines>0</Lines>
  <Paragraphs>0</Paragraphs>
  <TotalTime>0</TotalTime>
  <ScaleCrop>false</ScaleCrop>
  <LinksUpToDate>false</LinksUpToDate>
  <CharactersWithSpaces>1485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2025-08-28T16:05:00Z</dcterms:created>
  <dc:creator>15352</dc:creator>
  <cp:lastModifiedBy>壮壮</cp:lastModifiedBy>
  <dcterms:modified xsi:type="dcterms:W3CDTF">2025-08-29T04:27:20Z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eyJoZGlkIjoiNTBjYjhlNDA3YzY1ZTk5YTA4NzA3OGRiNDE4OWM5OTUiLCJ1c2VySWQiOiI4MDcyNTM1ODkifQ==</vt:lpwstr>
  </property>
  <property fmtid="{D5CDD505-2E9C-101B-9397-08002B2CF9AE}" pid="4" name="ICV">
    <vt:lpwstr>D09D7B4E9A654827A77F4BEF09F0BF20_12</vt:lpwstr>
  </property>
</Properties>
</file>